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0" w:rsidRDefault="00073A50" w:rsidP="007B0750">
      <w:pPr>
        <w:spacing w:before="100" w:beforeAutospacing="1"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</w:pPr>
      <w:r w:rsidRPr="007B075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  <w:t>Обязательные экзамены и экзамены по выбору</w:t>
      </w:r>
    </w:p>
    <w:p w:rsidR="007B0750" w:rsidRPr="007B0750" w:rsidRDefault="00073A50" w:rsidP="007B075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0750">
        <w:rPr>
          <w:rFonts w:ascii="Times New Roman" w:hAnsi="Times New Roman" w:cs="Times New Roman"/>
          <w:sz w:val="24"/>
          <w:lang w:eastAsia="ru-RU"/>
        </w:rPr>
        <w:t>Государственная итоговая аттестация по образовательным программам основного общего образования включает в себя:</w:t>
      </w:r>
      <w:r w:rsidRPr="007B0750">
        <w:rPr>
          <w:rFonts w:ascii="Times New Roman" w:hAnsi="Times New Roman" w:cs="Times New Roman"/>
          <w:sz w:val="24"/>
          <w:lang w:eastAsia="ru-RU"/>
        </w:rPr>
        <w:br/>
      </w:r>
      <w:r w:rsidRPr="00073A50">
        <w:rPr>
          <w:lang w:eastAsia="ru-RU"/>
        </w:rPr>
        <w:br/>
      </w:r>
      <w:r w:rsidRPr="007B0750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Обязательные экзамены: </w:t>
      </w:r>
      <w:bookmarkStart w:id="0" w:name="_GoBack"/>
      <w:bookmarkEnd w:id="0"/>
    </w:p>
    <w:p w:rsidR="00073A50" w:rsidRPr="007B0750" w:rsidRDefault="00073A50" w:rsidP="007B0750">
      <w:pPr>
        <w:pStyle w:val="a5"/>
        <w:rPr>
          <w:lang w:eastAsia="ru-RU"/>
        </w:rPr>
      </w:pPr>
      <w:r w:rsidRPr="007B07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 русскому языку и математике</w:t>
      </w:r>
    </w:p>
    <w:p w:rsidR="007B0750" w:rsidRPr="00073A50" w:rsidRDefault="007B0750" w:rsidP="00073A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A50" w:rsidRPr="007B0750" w:rsidRDefault="00073A50" w:rsidP="00073A50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7B075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 также экзамены по выбору обучающегося по двум учебным предметам из числа учебных предметов: </w:t>
      </w:r>
      <w:proofErr w:type="gramEnd"/>
    </w:p>
    <w:p w:rsidR="00073A50" w:rsidRPr="007B0750" w:rsidRDefault="007B0750" w:rsidP="00073A50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073A50" w:rsidRPr="007B07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Литература</w:t>
      </w:r>
    </w:p>
    <w:p w:rsidR="00073A50" w:rsidRPr="007B0750" w:rsidRDefault="007B0750" w:rsidP="00073A50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073A50" w:rsidRPr="007B0750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Физика</w:t>
      </w:r>
    </w:p>
    <w:p w:rsidR="00073A50" w:rsidRPr="007B0750" w:rsidRDefault="007B0750" w:rsidP="00073A50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073A50" w:rsidRPr="007B075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Химия</w:t>
      </w:r>
    </w:p>
    <w:p w:rsidR="00073A50" w:rsidRPr="007B0750" w:rsidRDefault="007B0750" w:rsidP="00073A50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073A50" w:rsidRPr="007B07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Биология</w:t>
      </w:r>
    </w:p>
    <w:p w:rsidR="00073A50" w:rsidRPr="007B0750" w:rsidRDefault="007B0750" w:rsidP="00073A50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073A50" w:rsidRPr="007B07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География</w:t>
      </w:r>
    </w:p>
    <w:p w:rsidR="00073A50" w:rsidRPr="007B0750" w:rsidRDefault="007B0750" w:rsidP="00073A50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073A50" w:rsidRPr="007B07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История</w:t>
      </w:r>
    </w:p>
    <w:p w:rsidR="00073A50" w:rsidRPr="007B0750" w:rsidRDefault="007B0750" w:rsidP="00073A50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073A50" w:rsidRPr="007B07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Обществознание</w:t>
      </w:r>
    </w:p>
    <w:p w:rsidR="00073A50" w:rsidRPr="007B0750" w:rsidRDefault="007B0750" w:rsidP="00073A50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073A50" w:rsidRPr="007B07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Информатика и информационно-коммуникационным технологиям (ИКТ)</w:t>
      </w:r>
    </w:p>
    <w:p w:rsidR="00073A50" w:rsidRPr="007B0750" w:rsidRDefault="007B0750" w:rsidP="00073A50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073A50" w:rsidRPr="007B07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Иностранные языки (английский, </w:t>
      </w:r>
      <w:r w:rsidR="00073A50" w:rsidRPr="007B075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немецкий, французский и испанский языки</w:t>
      </w:r>
      <w:r w:rsidR="00073A50" w:rsidRPr="007B0750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073A50" w:rsidRPr="007B0750" w:rsidRDefault="007B0750" w:rsidP="00073A50">
      <w:pPr>
        <w:pStyle w:val="a5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073A50" w:rsidRPr="007B075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Родной язык из числа языков народов Российской Федерации</w:t>
      </w:r>
    </w:p>
    <w:p w:rsidR="00073A50" w:rsidRPr="007B0750" w:rsidRDefault="007B0750" w:rsidP="00073A50">
      <w:pPr>
        <w:pStyle w:val="a5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075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- </w:t>
      </w:r>
      <w:r w:rsidR="00073A50" w:rsidRPr="007B075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Родная литература народов Российской Федерации</w:t>
      </w:r>
    </w:p>
    <w:p w:rsidR="007B0750" w:rsidRPr="007B0750" w:rsidRDefault="007B0750" w:rsidP="00073A50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120EB" w:rsidRPr="00073A50" w:rsidRDefault="00073A50" w:rsidP="00073A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3A50">
        <w:rPr>
          <w:rFonts w:ascii="Times New Roman" w:hAnsi="Times New Roman" w:cs="Times New Roman"/>
          <w:sz w:val="24"/>
          <w:szCs w:val="24"/>
          <w:lang w:eastAsia="ru-RU"/>
        </w:rPr>
        <w:t xml:space="preserve">Экзамены по всем учебным предметам, за исключением иностранных языков, а также родного языка и родной литературы, проводится на русском языке. </w:t>
      </w:r>
      <w:r w:rsidRPr="00073A5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3A5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Выбранные </w:t>
      </w:r>
      <w:proofErr w:type="gramStart"/>
      <w:r w:rsidRPr="00073A50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73A50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учебные предметы указываются в заявлении, которое он подает в образовательную организацию до 1 марта текущего года.</w:t>
      </w:r>
      <w:r w:rsidRPr="00073A5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3A5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</w:t>
      </w:r>
      <w:r w:rsidRPr="00073A5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 </w:t>
      </w:r>
      <w:r w:rsidRPr="00073A5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3A5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Указанное заявление подается не </w:t>
      </w:r>
      <w:proofErr w:type="gramStart"/>
      <w:r w:rsidRPr="00073A50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73A50">
        <w:rPr>
          <w:rFonts w:ascii="Times New Roman" w:hAnsi="Times New Roman" w:cs="Times New Roman"/>
          <w:sz w:val="24"/>
          <w:szCs w:val="24"/>
          <w:lang w:eastAsia="ru-RU"/>
        </w:rPr>
        <w:t xml:space="preserve"> чем за две недели до начала соответствующих экзаменов. </w:t>
      </w:r>
      <w:r w:rsidRPr="00073A5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3A50">
        <w:rPr>
          <w:rFonts w:ascii="Times New Roman" w:hAnsi="Times New Roman" w:cs="Times New Roman"/>
          <w:sz w:val="24"/>
          <w:szCs w:val="24"/>
          <w:lang w:eastAsia="ru-RU"/>
        </w:rPr>
        <w:br/>
        <w:t>В 2017 году 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 также на получение аттестата.</w:t>
      </w:r>
      <w:r w:rsidRPr="00073A5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3A5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 прохождении ГИА-9 в 2017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возможно не ранее 1 сентября 2017 года. </w:t>
      </w:r>
      <w:r w:rsidRPr="00073A5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3A5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 </w:t>
      </w:r>
    </w:p>
    <w:sectPr w:rsidR="00D120EB" w:rsidRPr="0007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1757"/>
    <w:multiLevelType w:val="multilevel"/>
    <w:tmpl w:val="4BDA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62297"/>
    <w:multiLevelType w:val="multilevel"/>
    <w:tmpl w:val="6E3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50"/>
    <w:rsid w:val="00073A50"/>
    <w:rsid w:val="007B0750"/>
    <w:rsid w:val="00D1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A50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50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3A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A50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50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3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36-4</dc:creator>
  <cp:lastModifiedBy>школа 36-4</cp:lastModifiedBy>
  <cp:revision>2</cp:revision>
  <dcterms:created xsi:type="dcterms:W3CDTF">2016-11-09T10:13:00Z</dcterms:created>
  <dcterms:modified xsi:type="dcterms:W3CDTF">2016-11-09T10:33:00Z</dcterms:modified>
</cp:coreProperties>
</file>